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5FF497" w14:textId="6E4502B8" w:rsidR="00304A9C" w:rsidRPr="001A40E2" w:rsidRDefault="009C0E4D" w:rsidP="00304A9C">
      <w:pPr>
        <w:spacing w:after="180"/>
        <w:rPr>
          <w:b/>
          <w:sz w:val="44"/>
          <w:szCs w:val="44"/>
        </w:rPr>
      </w:pPr>
      <w:r>
        <w:rPr>
          <w:b/>
          <w:sz w:val="44"/>
          <w:szCs w:val="44"/>
        </w:rPr>
        <w:t xml:space="preserve">Metallic </w:t>
      </w:r>
      <w:r w:rsidR="00987197">
        <w:rPr>
          <w:b/>
          <w:sz w:val="44"/>
          <w:szCs w:val="44"/>
        </w:rPr>
        <w:t>structure</w:t>
      </w:r>
    </w:p>
    <w:p w14:paraId="5D371853" w14:textId="77777777" w:rsidR="00304A9C" w:rsidRDefault="00304A9C" w:rsidP="00304A9C">
      <w:pPr>
        <w:spacing w:after="180"/>
      </w:pPr>
    </w:p>
    <w:p w14:paraId="25AD0F55" w14:textId="04AB41DA" w:rsidR="00304A9C" w:rsidRDefault="005A2488" w:rsidP="00900490">
      <w:pPr>
        <w:spacing w:line="276" w:lineRule="auto"/>
      </w:pPr>
      <w:r>
        <w:t>Aluminium is a metal. It has a metallic structure.</w:t>
      </w:r>
    </w:p>
    <w:p w14:paraId="3909FA2C" w14:textId="4ECF49BE" w:rsidR="00A318C4" w:rsidRDefault="00A318C4" w:rsidP="00900490">
      <w:pPr>
        <w:spacing w:line="276" w:lineRule="auto"/>
      </w:pPr>
    </w:p>
    <w:p w14:paraId="014CDD1D" w14:textId="1CAC26BE" w:rsidR="00A318C4" w:rsidRDefault="00A318C4" w:rsidP="00900490">
      <w:pPr>
        <w:spacing w:line="276" w:lineRule="auto"/>
      </w:pPr>
      <w:r>
        <w:rPr>
          <w:noProof/>
        </w:rPr>
        <w:drawing>
          <wp:inline distT="0" distB="0" distL="0" distR="0" wp14:anchorId="135714BA" wp14:editId="0906C45A">
            <wp:extent cx="1395984" cy="1335024"/>
            <wp:effectExtent l="0" t="0" r="0" b="0"/>
            <wp:docPr id="6" name="Picture 6" descr="A close u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building&#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395984" cy="1335024"/>
                    </a:xfrm>
                    <a:prstGeom prst="rect">
                      <a:avLst/>
                    </a:prstGeom>
                  </pic:spPr>
                </pic:pic>
              </a:graphicData>
            </a:graphic>
          </wp:inline>
        </w:drawing>
      </w:r>
    </w:p>
    <w:p w14:paraId="6C65BAAC" w14:textId="41BA6D20" w:rsidR="00A318C4" w:rsidRDefault="00A318C4" w:rsidP="00304A9C">
      <w:pPr>
        <w:spacing w:after="240"/>
        <w:rPr>
          <w:szCs w:val="18"/>
        </w:rPr>
      </w:pPr>
    </w:p>
    <w:p w14:paraId="2A9639EF" w14:textId="4654C45B" w:rsidR="00A318C4" w:rsidRDefault="00A318C4" w:rsidP="00304A9C">
      <w:pPr>
        <w:spacing w:after="240"/>
        <w:rPr>
          <w:szCs w:val="18"/>
        </w:rPr>
      </w:pPr>
      <w:r>
        <w:rPr>
          <w:szCs w:val="18"/>
        </w:rPr>
        <w:t xml:space="preserve">According to </w:t>
      </w:r>
      <w:r w:rsidR="00781B8D">
        <w:rPr>
          <w:szCs w:val="18"/>
        </w:rPr>
        <w:t xml:space="preserve">the </w:t>
      </w:r>
      <w:r>
        <w:rPr>
          <w:szCs w:val="18"/>
        </w:rPr>
        <w:t>basic atomic model, an aluminium atom is made up of a central nucleus, inner electrons and outer electrons.</w:t>
      </w:r>
    </w:p>
    <w:p w14:paraId="1060593D" w14:textId="177B36CF" w:rsidR="00A318C4" w:rsidRDefault="00A318C4" w:rsidP="00304A9C">
      <w:pPr>
        <w:spacing w:after="240"/>
        <w:rPr>
          <w:szCs w:val="18"/>
        </w:rPr>
      </w:pPr>
      <w:r>
        <w:rPr>
          <w:noProof/>
          <w:szCs w:val="18"/>
        </w:rPr>
        <w:drawing>
          <wp:inline distT="0" distB="0" distL="0" distR="0" wp14:anchorId="6CF25759" wp14:editId="7A90160F">
            <wp:extent cx="3964085" cy="1685925"/>
            <wp:effectExtent l="0" t="0" r="0" b="0"/>
            <wp:docPr id="2" name="Picture 2"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lock&#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981625" cy="1693385"/>
                    </a:xfrm>
                    <a:prstGeom prst="rect">
                      <a:avLst/>
                    </a:prstGeom>
                  </pic:spPr>
                </pic:pic>
              </a:graphicData>
            </a:graphic>
          </wp:inline>
        </w:drawing>
      </w:r>
    </w:p>
    <w:p w14:paraId="449B43D7" w14:textId="77777777" w:rsidR="00900490" w:rsidRPr="00201AC2" w:rsidRDefault="00900490" w:rsidP="00304A9C">
      <w:pPr>
        <w:spacing w:after="240"/>
        <w:rPr>
          <w:szCs w:val="18"/>
        </w:rPr>
      </w:pPr>
    </w:p>
    <w:p w14:paraId="138679BB" w14:textId="5C98DE2A" w:rsidR="00304A9C" w:rsidRPr="005A2488" w:rsidRDefault="008A14C7" w:rsidP="005A2488">
      <w:pPr>
        <w:spacing w:line="276" w:lineRule="auto"/>
      </w:pPr>
      <w:r w:rsidRPr="008A14C7">
        <w:rPr>
          <w:b/>
          <w:bCs/>
        </w:rPr>
        <w:t xml:space="preserve">1 </w:t>
      </w:r>
      <w:r w:rsidR="005A2488" w:rsidRPr="005A2488">
        <w:t xml:space="preserve">Complete the </w:t>
      </w:r>
      <w:r w:rsidR="005A2488">
        <w:t xml:space="preserve">following </w:t>
      </w:r>
      <w:r w:rsidR="005A2488" w:rsidRPr="005A2488">
        <w:t>sentence</w:t>
      </w:r>
      <w:r w:rsidR="005A2488">
        <w:t>.</w:t>
      </w:r>
    </w:p>
    <w:p w14:paraId="6635D9E4" w14:textId="77777777" w:rsidR="005A2488" w:rsidRDefault="005A2488" w:rsidP="005A2488">
      <w:pPr>
        <w:spacing w:line="276" w:lineRule="auto"/>
      </w:pPr>
    </w:p>
    <w:p w14:paraId="4B9B2F2C" w14:textId="7A811E27" w:rsidR="005A2488" w:rsidRPr="005A2488" w:rsidRDefault="00987197" w:rsidP="005A2488">
      <w:pPr>
        <w:spacing w:line="276" w:lineRule="auto"/>
        <w:rPr>
          <w:sz w:val="28"/>
          <w:szCs w:val="28"/>
        </w:rPr>
      </w:pPr>
      <w:r>
        <w:rPr>
          <w:sz w:val="28"/>
          <w:szCs w:val="28"/>
        </w:rPr>
        <w:t>The structure of aluminium</w:t>
      </w:r>
      <w:r w:rsidR="005A2488" w:rsidRPr="005A2488">
        <w:rPr>
          <w:sz w:val="28"/>
          <w:szCs w:val="28"/>
        </w:rPr>
        <w:t xml:space="preserve"> is made up of a </w:t>
      </w:r>
      <w:r>
        <w:rPr>
          <w:sz w:val="28"/>
          <w:szCs w:val="28"/>
        </w:rPr>
        <w:t>regular arrangement of</w:t>
      </w:r>
      <w:r w:rsidR="005A2488" w:rsidRPr="005A2488">
        <w:rPr>
          <w:sz w:val="28"/>
          <w:szCs w:val="28"/>
        </w:rPr>
        <w:t xml:space="preserve"> …</w:t>
      </w:r>
    </w:p>
    <w:p w14:paraId="1A6389FC" w14:textId="77777777" w:rsidR="005A2488" w:rsidRDefault="005A2488" w:rsidP="00900490">
      <w:pPr>
        <w:spacing w:after="240"/>
        <w:ind w:left="425" w:hanging="425"/>
        <w:rPr>
          <w:i/>
        </w:rPr>
      </w:pPr>
    </w:p>
    <w:p w14:paraId="28F8C09E" w14:textId="3C22B416" w:rsidR="00304A9C" w:rsidRPr="00900490" w:rsidRDefault="00304A9C" w:rsidP="00900490">
      <w:pPr>
        <w:spacing w:after="240"/>
        <w:ind w:left="425" w:hanging="425"/>
        <w:rPr>
          <w:i/>
        </w:rPr>
      </w:pPr>
      <w:r w:rsidRPr="00900490">
        <w:rPr>
          <w:i/>
        </w:rPr>
        <w:t>Put a tick (</w:t>
      </w:r>
      <w:r w:rsidRPr="00900490">
        <w:rPr>
          <w:i/>
        </w:rPr>
        <w:sym w:font="Wingdings" w:char="F0FC"/>
      </w:r>
      <w:r w:rsidRPr="00900490">
        <w:rPr>
          <w:i/>
        </w:rPr>
        <w:t>) in the box next to the best answer.</w:t>
      </w:r>
      <w:r w:rsidRPr="00900490">
        <w:rPr>
          <w:i/>
        </w:rPr>
        <w:tab/>
      </w:r>
    </w:p>
    <w:tbl>
      <w:tblPr>
        <w:tblW w:w="8789" w:type="dxa"/>
        <w:tblInd w:w="142" w:type="dxa"/>
        <w:tblLayout w:type="fixed"/>
        <w:tblLook w:val="01E0" w:firstRow="1" w:lastRow="1" w:firstColumn="1" w:lastColumn="1" w:noHBand="0" w:noVBand="0"/>
      </w:tblPr>
      <w:tblGrid>
        <w:gridCol w:w="567"/>
        <w:gridCol w:w="7655"/>
        <w:gridCol w:w="567"/>
      </w:tblGrid>
      <w:tr w:rsidR="00304A9C" w:rsidRPr="00AE07E9" w14:paraId="45D36029" w14:textId="77777777" w:rsidTr="00677EDD">
        <w:trPr>
          <w:cantSplit/>
          <w:trHeight w:hRule="exact" w:val="567"/>
        </w:trPr>
        <w:tc>
          <w:tcPr>
            <w:tcW w:w="567" w:type="dxa"/>
            <w:vAlign w:val="center"/>
          </w:tcPr>
          <w:p w14:paraId="6A024463"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740685BE" w14:textId="0D42B1DD" w:rsidR="00304A9C" w:rsidRPr="009F3146" w:rsidRDefault="00987197" w:rsidP="00677EDD">
            <w:pPr>
              <w:tabs>
                <w:tab w:val="right" w:leader="dot" w:pos="8680"/>
              </w:tabs>
            </w:pPr>
            <w:r>
              <w:t xml:space="preserve">aluminium nuclei, </w:t>
            </w:r>
            <w:r w:rsidR="009C0E4D">
              <w:t>inner and outer electrons</w:t>
            </w:r>
          </w:p>
        </w:tc>
        <w:tc>
          <w:tcPr>
            <w:tcW w:w="567" w:type="dxa"/>
            <w:tcBorders>
              <w:top w:val="single" w:sz="4" w:space="0" w:color="auto"/>
              <w:left w:val="single" w:sz="4" w:space="0" w:color="auto"/>
              <w:bottom w:val="single" w:sz="4" w:space="0" w:color="auto"/>
              <w:right w:val="single" w:sz="4" w:space="0" w:color="auto"/>
            </w:tcBorders>
          </w:tcPr>
          <w:p w14:paraId="3945CCED"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05E904B4" w14:textId="77777777" w:rsidTr="00677EDD">
        <w:trPr>
          <w:cantSplit/>
          <w:trHeight w:hRule="exact" w:val="170"/>
        </w:trPr>
        <w:tc>
          <w:tcPr>
            <w:tcW w:w="567" w:type="dxa"/>
            <w:vAlign w:val="center"/>
          </w:tcPr>
          <w:p w14:paraId="591CEA59"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45572FEC"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CD65789"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7E8829E8" w14:textId="77777777" w:rsidTr="00677EDD">
        <w:trPr>
          <w:cantSplit/>
          <w:trHeight w:hRule="exact" w:val="567"/>
        </w:trPr>
        <w:tc>
          <w:tcPr>
            <w:tcW w:w="567" w:type="dxa"/>
            <w:vAlign w:val="center"/>
          </w:tcPr>
          <w:p w14:paraId="57663060"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065ABB8E" w14:textId="6E944A99" w:rsidR="00304A9C" w:rsidRPr="009F3146" w:rsidRDefault="009C0E4D" w:rsidP="00677EDD">
            <w:pPr>
              <w:tabs>
                <w:tab w:val="right" w:leader="dot" w:pos="8680"/>
              </w:tabs>
            </w:pPr>
            <w:r>
              <w:t>aluminium nuclei and inner electrons</w:t>
            </w:r>
            <w:r w:rsidR="00987197">
              <w:t xml:space="preserve"> </w:t>
            </w:r>
          </w:p>
        </w:tc>
        <w:tc>
          <w:tcPr>
            <w:tcW w:w="567" w:type="dxa"/>
            <w:tcBorders>
              <w:top w:val="single" w:sz="4" w:space="0" w:color="auto"/>
              <w:left w:val="single" w:sz="4" w:space="0" w:color="auto"/>
              <w:bottom w:val="single" w:sz="4" w:space="0" w:color="auto"/>
              <w:right w:val="single" w:sz="4" w:space="0" w:color="auto"/>
            </w:tcBorders>
          </w:tcPr>
          <w:p w14:paraId="61D9E08B"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14AF087C" w14:textId="77777777" w:rsidTr="00677EDD">
        <w:trPr>
          <w:cantSplit/>
          <w:trHeight w:hRule="exact" w:val="170"/>
        </w:trPr>
        <w:tc>
          <w:tcPr>
            <w:tcW w:w="567" w:type="dxa"/>
            <w:vAlign w:val="center"/>
          </w:tcPr>
          <w:p w14:paraId="48BC9B52"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069F8451"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0A3BDA4"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2F4E2E6C" w14:textId="77777777" w:rsidTr="00677EDD">
        <w:trPr>
          <w:cantSplit/>
          <w:trHeight w:hRule="exact" w:val="567"/>
        </w:trPr>
        <w:tc>
          <w:tcPr>
            <w:tcW w:w="567" w:type="dxa"/>
            <w:vAlign w:val="center"/>
          </w:tcPr>
          <w:p w14:paraId="19E5309A"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0886363A" w14:textId="0F1B2E52" w:rsidR="00304A9C" w:rsidRPr="009F3146" w:rsidRDefault="009C0E4D" w:rsidP="00677EDD">
            <w:pPr>
              <w:tabs>
                <w:tab w:val="right" w:leader="dot" w:pos="8680"/>
              </w:tabs>
            </w:pPr>
            <w:r>
              <w:t>aluminium nuclei only</w:t>
            </w:r>
          </w:p>
        </w:tc>
        <w:tc>
          <w:tcPr>
            <w:tcW w:w="567" w:type="dxa"/>
            <w:tcBorders>
              <w:top w:val="single" w:sz="4" w:space="0" w:color="auto"/>
              <w:left w:val="single" w:sz="4" w:space="0" w:color="auto"/>
              <w:bottom w:val="single" w:sz="4" w:space="0" w:color="auto"/>
              <w:right w:val="single" w:sz="4" w:space="0" w:color="auto"/>
            </w:tcBorders>
          </w:tcPr>
          <w:p w14:paraId="1FDAFDFA"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37C62F79" w14:textId="77777777" w:rsidTr="00F2024C">
        <w:trPr>
          <w:cantSplit/>
          <w:trHeight w:hRule="exact" w:val="170"/>
        </w:trPr>
        <w:tc>
          <w:tcPr>
            <w:tcW w:w="567" w:type="dxa"/>
            <w:vAlign w:val="center"/>
          </w:tcPr>
          <w:p w14:paraId="6557AD77"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6FA68BF7"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354657C"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7877A8C5" w14:textId="77777777" w:rsidTr="00F2024C">
        <w:trPr>
          <w:cantSplit/>
          <w:trHeight w:hRule="exact" w:val="567"/>
        </w:trPr>
        <w:tc>
          <w:tcPr>
            <w:tcW w:w="567" w:type="dxa"/>
            <w:vAlign w:val="center"/>
          </w:tcPr>
          <w:p w14:paraId="4917FE3D"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3881365D" w14:textId="536B4488" w:rsidR="00304A9C" w:rsidRPr="009F3146" w:rsidRDefault="009C0E4D" w:rsidP="00677EDD">
            <w:pPr>
              <w:tabs>
                <w:tab w:val="right" w:leader="dot" w:pos="8680"/>
              </w:tabs>
            </w:pPr>
            <w:r>
              <w:t>outer electrons</w:t>
            </w:r>
          </w:p>
        </w:tc>
        <w:tc>
          <w:tcPr>
            <w:tcW w:w="567" w:type="dxa"/>
            <w:tcBorders>
              <w:top w:val="single" w:sz="4" w:space="0" w:color="auto"/>
              <w:left w:val="single" w:sz="4" w:space="0" w:color="auto"/>
              <w:bottom w:val="single" w:sz="4" w:space="0" w:color="auto"/>
              <w:right w:val="single" w:sz="4" w:space="0" w:color="auto"/>
            </w:tcBorders>
          </w:tcPr>
          <w:p w14:paraId="500F5D35" w14:textId="77777777" w:rsidR="00304A9C" w:rsidRPr="00AE07E9" w:rsidRDefault="00304A9C" w:rsidP="00677EDD">
            <w:pPr>
              <w:tabs>
                <w:tab w:val="right" w:leader="dot" w:pos="8680"/>
              </w:tabs>
              <w:rPr>
                <w:rFonts w:eastAsia="Times New Roman" w:cs="Times New Roman"/>
                <w:lang w:eastAsia="en-GB"/>
              </w:rPr>
            </w:pPr>
          </w:p>
        </w:tc>
      </w:tr>
    </w:tbl>
    <w:p w14:paraId="0690AC4A" w14:textId="4ADB0105" w:rsidR="00F2024C" w:rsidRDefault="00F2024C" w:rsidP="006F3279">
      <w:pPr>
        <w:spacing w:after="240"/>
        <w:rPr>
          <w:i/>
          <w:sz w:val="18"/>
          <w:szCs w:val="18"/>
        </w:rPr>
      </w:pPr>
    </w:p>
    <w:p w14:paraId="2BBC1754" w14:textId="7E26C4F2" w:rsidR="008A14C7" w:rsidRPr="005A2488" w:rsidRDefault="008A14C7" w:rsidP="008A14C7">
      <w:pPr>
        <w:spacing w:line="276" w:lineRule="auto"/>
      </w:pPr>
      <w:r w:rsidRPr="008A14C7">
        <w:rPr>
          <w:b/>
          <w:bCs/>
        </w:rPr>
        <w:lastRenderedPageBreak/>
        <w:t>2</w:t>
      </w:r>
      <w:r>
        <w:t xml:space="preserve"> </w:t>
      </w:r>
      <w:r w:rsidRPr="005A2488">
        <w:t xml:space="preserve">Complete the </w:t>
      </w:r>
      <w:r>
        <w:t xml:space="preserve">following </w:t>
      </w:r>
      <w:r w:rsidRPr="005A2488">
        <w:t>sentence</w:t>
      </w:r>
      <w:r>
        <w:t>.</w:t>
      </w:r>
    </w:p>
    <w:p w14:paraId="69D7C92E" w14:textId="77777777" w:rsidR="008A14C7" w:rsidRDefault="008A14C7" w:rsidP="008A14C7">
      <w:pPr>
        <w:spacing w:line="276" w:lineRule="auto"/>
      </w:pPr>
    </w:p>
    <w:p w14:paraId="164DD77C" w14:textId="4E0133C3" w:rsidR="008A14C7" w:rsidRPr="005A2488" w:rsidRDefault="008A14C7" w:rsidP="008A14C7">
      <w:pPr>
        <w:spacing w:line="276" w:lineRule="auto"/>
        <w:rPr>
          <w:sz w:val="28"/>
          <w:szCs w:val="28"/>
        </w:rPr>
      </w:pPr>
      <w:r>
        <w:rPr>
          <w:sz w:val="28"/>
          <w:szCs w:val="28"/>
        </w:rPr>
        <w:t>The outer electrons…</w:t>
      </w:r>
    </w:p>
    <w:p w14:paraId="4350677E" w14:textId="77777777" w:rsidR="008A14C7" w:rsidRDefault="008A14C7" w:rsidP="008A14C7">
      <w:pPr>
        <w:spacing w:after="240"/>
        <w:ind w:left="425" w:hanging="425"/>
        <w:rPr>
          <w:i/>
        </w:rPr>
      </w:pPr>
    </w:p>
    <w:p w14:paraId="7E9F367E" w14:textId="77777777" w:rsidR="008A14C7" w:rsidRPr="00900490" w:rsidRDefault="008A14C7" w:rsidP="008A14C7">
      <w:pPr>
        <w:spacing w:after="240"/>
        <w:ind w:left="425" w:hanging="425"/>
        <w:rPr>
          <w:i/>
        </w:rPr>
      </w:pPr>
      <w:r w:rsidRPr="00900490">
        <w:rPr>
          <w:i/>
        </w:rPr>
        <w:t>Put a tick (</w:t>
      </w:r>
      <w:r w:rsidRPr="00900490">
        <w:rPr>
          <w:i/>
        </w:rPr>
        <w:sym w:font="Wingdings" w:char="F0FC"/>
      </w:r>
      <w:r w:rsidRPr="00900490">
        <w:rPr>
          <w:i/>
        </w:rPr>
        <w:t>) in the box next to the best answer.</w:t>
      </w:r>
      <w:r w:rsidRPr="00900490">
        <w:rPr>
          <w:i/>
        </w:rPr>
        <w:tab/>
      </w:r>
    </w:p>
    <w:tbl>
      <w:tblPr>
        <w:tblW w:w="8789" w:type="dxa"/>
        <w:tblInd w:w="142" w:type="dxa"/>
        <w:tblLayout w:type="fixed"/>
        <w:tblLook w:val="01E0" w:firstRow="1" w:lastRow="1" w:firstColumn="1" w:lastColumn="1" w:noHBand="0" w:noVBand="0"/>
      </w:tblPr>
      <w:tblGrid>
        <w:gridCol w:w="567"/>
        <w:gridCol w:w="7655"/>
        <w:gridCol w:w="567"/>
      </w:tblGrid>
      <w:tr w:rsidR="008A14C7" w:rsidRPr="00AE07E9" w14:paraId="3CAB2E08" w14:textId="77777777" w:rsidTr="005B25A7">
        <w:trPr>
          <w:cantSplit/>
          <w:trHeight w:hRule="exact" w:val="567"/>
        </w:trPr>
        <w:tc>
          <w:tcPr>
            <w:tcW w:w="567" w:type="dxa"/>
            <w:vAlign w:val="center"/>
          </w:tcPr>
          <w:p w14:paraId="3CFA8B4A" w14:textId="77777777" w:rsidR="008A14C7" w:rsidRPr="00AE07E9" w:rsidRDefault="008A14C7" w:rsidP="005B25A7">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72BE781C" w14:textId="4524FF1A" w:rsidR="008A14C7" w:rsidRPr="009F3146" w:rsidRDefault="008A14C7" w:rsidP="005B25A7">
            <w:pPr>
              <w:tabs>
                <w:tab w:val="right" w:leader="dot" w:pos="8680"/>
              </w:tabs>
            </w:pPr>
            <w:r>
              <w:t>can move between positive ions.</w:t>
            </w:r>
          </w:p>
        </w:tc>
        <w:tc>
          <w:tcPr>
            <w:tcW w:w="567" w:type="dxa"/>
            <w:tcBorders>
              <w:top w:val="single" w:sz="4" w:space="0" w:color="auto"/>
              <w:left w:val="single" w:sz="4" w:space="0" w:color="auto"/>
              <w:bottom w:val="single" w:sz="4" w:space="0" w:color="auto"/>
              <w:right w:val="single" w:sz="4" w:space="0" w:color="auto"/>
            </w:tcBorders>
          </w:tcPr>
          <w:p w14:paraId="1012CF66" w14:textId="77777777" w:rsidR="008A14C7" w:rsidRPr="00AE07E9" w:rsidRDefault="008A14C7" w:rsidP="005B25A7">
            <w:pPr>
              <w:tabs>
                <w:tab w:val="right" w:leader="dot" w:pos="8680"/>
              </w:tabs>
              <w:rPr>
                <w:rFonts w:eastAsia="Times New Roman" w:cs="Times New Roman"/>
                <w:lang w:eastAsia="en-GB"/>
              </w:rPr>
            </w:pPr>
          </w:p>
        </w:tc>
      </w:tr>
      <w:tr w:rsidR="008A14C7" w:rsidRPr="00AE07E9" w14:paraId="78A50159" w14:textId="77777777" w:rsidTr="005B25A7">
        <w:trPr>
          <w:cantSplit/>
          <w:trHeight w:hRule="exact" w:val="170"/>
        </w:trPr>
        <w:tc>
          <w:tcPr>
            <w:tcW w:w="567" w:type="dxa"/>
            <w:vAlign w:val="center"/>
          </w:tcPr>
          <w:p w14:paraId="0E11C8AB" w14:textId="77777777" w:rsidR="008A14C7" w:rsidRPr="00AE07E9" w:rsidRDefault="008A14C7" w:rsidP="005B25A7">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5B4C00D7" w14:textId="77777777" w:rsidR="008A14C7" w:rsidRPr="00AE07E9" w:rsidRDefault="008A14C7" w:rsidP="005B25A7">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DC92534" w14:textId="77777777" w:rsidR="008A14C7" w:rsidRPr="00AE07E9" w:rsidRDefault="008A14C7" w:rsidP="005B25A7">
            <w:pPr>
              <w:tabs>
                <w:tab w:val="right" w:leader="dot" w:pos="8680"/>
              </w:tabs>
              <w:rPr>
                <w:rFonts w:eastAsia="Times New Roman" w:cs="Times New Roman"/>
                <w:lang w:eastAsia="en-GB"/>
              </w:rPr>
            </w:pPr>
          </w:p>
        </w:tc>
      </w:tr>
      <w:tr w:rsidR="008A14C7" w:rsidRPr="00AE07E9" w14:paraId="796428A6" w14:textId="77777777" w:rsidTr="005B25A7">
        <w:trPr>
          <w:cantSplit/>
          <w:trHeight w:hRule="exact" w:val="567"/>
        </w:trPr>
        <w:tc>
          <w:tcPr>
            <w:tcW w:w="567" w:type="dxa"/>
            <w:vAlign w:val="center"/>
          </w:tcPr>
          <w:p w14:paraId="6D319BC8" w14:textId="77777777" w:rsidR="008A14C7" w:rsidRPr="00AE07E9" w:rsidRDefault="008A14C7" w:rsidP="005B25A7">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23322997" w14:textId="67E1D5C9" w:rsidR="008A14C7" w:rsidRPr="009F3146" w:rsidRDefault="00B96A6F" w:rsidP="005B25A7">
            <w:pPr>
              <w:tabs>
                <w:tab w:val="right" w:leader="dot" w:pos="8680"/>
              </w:tabs>
            </w:pPr>
            <w:r>
              <w:t>still belong</w:t>
            </w:r>
            <w:r w:rsidR="008A14C7">
              <w:t xml:space="preserve"> to a specific nucleus. </w:t>
            </w:r>
          </w:p>
        </w:tc>
        <w:tc>
          <w:tcPr>
            <w:tcW w:w="567" w:type="dxa"/>
            <w:tcBorders>
              <w:top w:val="single" w:sz="4" w:space="0" w:color="auto"/>
              <w:left w:val="single" w:sz="4" w:space="0" w:color="auto"/>
              <w:bottom w:val="single" w:sz="4" w:space="0" w:color="auto"/>
              <w:right w:val="single" w:sz="4" w:space="0" w:color="auto"/>
            </w:tcBorders>
          </w:tcPr>
          <w:p w14:paraId="567248EA" w14:textId="77777777" w:rsidR="008A14C7" w:rsidRPr="00AE07E9" w:rsidRDefault="008A14C7" w:rsidP="005B25A7">
            <w:pPr>
              <w:tabs>
                <w:tab w:val="right" w:leader="dot" w:pos="8680"/>
              </w:tabs>
              <w:rPr>
                <w:rFonts w:eastAsia="Times New Roman" w:cs="Times New Roman"/>
                <w:lang w:eastAsia="en-GB"/>
              </w:rPr>
            </w:pPr>
          </w:p>
        </w:tc>
      </w:tr>
      <w:tr w:rsidR="008A14C7" w:rsidRPr="00AE07E9" w14:paraId="15583B21" w14:textId="77777777" w:rsidTr="005B25A7">
        <w:trPr>
          <w:cantSplit/>
          <w:trHeight w:hRule="exact" w:val="170"/>
        </w:trPr>
        <w:tc>
          <w:tcPr>
            <w:tcW w:w="567" w:type="dxa"/>
            <w:vAlign w:val="center"/>
          </w:tcPr>
          <w:p w14:paraId="12785AE0" w14:textId="77777777" w:rsidR="008A14C7" w:rsidRPr="00AE07E9" w:rsidRDefault="008A14C7" w:rsidP="005B25A7">
            <w:pPr>
              <w:tabs>
                <w:tab w:val="right" w:leader="dot" w:pos="8680"/>
              </w:tabs>
              <w:jc w:val="center"/>
              <w:rPr>
                <w:rFonts w:eastAsia="Times New Roman" w:cs="Times New Roman"/>
                <w:b/>
                <w:lang w:eastAsia="en-GB"/>
              </w:rPr>
            </w:pPr>
          </w:p>
        </w:tc>
        <w:tc>
          <w:tcPr>
            <w:tcW w:w="7655" w:type="dxa"/>
          </w:tcPr>
          <w:p w14:paraId="2E42EC83" w14:textId="77777777" w:rsidR="008A14C7" w:rsidRPr="00AE07E9" w:rsidRDefault="008A14C7" w:rsidP="005B25A7">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8782CB7" w14:textId="77777777" w:rsidR="008A14C7" w:rsidRPr="00AE07E9" w:rsidRDefault="008A14C7" w:rsidP="005B25A7">
            <w:pPr>
              <w:tabs>
                <w:tab w:val="right" w:leader="dot" w:pos="8680"/>
              </w:tabs>
              <w:rPr>
                <w:rFonts w:eastAsia="Times New Roman" w:cs="Times New Roman"/>
                <w:lang w:eastAsia="en-GB"/>
              </w:rPr>
            </w:pPr>
          </w:p>
        </w:tc>
      </w:tr>
    </w:tbl>
    <w:p w14:paraId="4EC30C4F" w14:textId="77777777" w:rsidR="008A14C7" w:rsidRDefault="008A14C7" w:rsidP="006F3279">
      <w:pPr>
        <w:spacing w:after="240"/>
        <w:rPr>
          <w:i/>
          <w:sz w:val="18"/>
          <w:szCs w:val="18"/>
        </w:rPr>
      </w:pPr>
    </w:p>
    <w:p w14:paraId="2FF14E27" w14:textId="77777777" w:rsidR="008A14C7" w:rsidRDefault="008A14C7" w:rsidP="006F3279">
      <w:pPr>
        <w:spacing w:after="240"/>
        <w:rPr>
          <w:i/>
          <w:sz w:val="18"/>
          <w:szCs w:val="18"/>
        </w:rPr>
      </w:pPr>
    </w:p>
    <w:p w14:paraId="306A9347" w14:textId="77777777" w:rsidR="008A14C7" w:rsidRDefault="008A14C7" w:rsidP="006F3279">
      <w:pPr>
        <w:spacing w:after="240"/>
        <w:rPr>
          <w:i/>
          <w:sz w:val="18"/>
          <w:szCs w:val="18"/>
        </w:rPr>
      </w:pPr>
    </w:p>
    <w:p w14:paraId="4A343D47" w14:textId="77777777" w:rsidR="008A14C7" w:rsidRDefault="008A14C7" w:rsidP="006F3279">
      <w:pPr>
        <w:spacing w:after="240"/>
        <w:rPr>
          <w:i/>
          <w:sz w:val="18"/>
          <w:szCs w:val="18"/>
        </w:rPr>
      </w:pPr>
    </w:p>
    <w:p w14:paraId="49142652" w14:textId="77777777" w:rsidR="008A14C7" w:rsidRDefault="008A14C7" w:rsidP="006F3279">
      <w:pPr>
        <w:spacing w:after="240"/>
        <w:rPr>
          <w:i/>
          <w:sz w:val="18"/>
          <w:szCs w:val="18"/>
        </w:rPr>
      </w:pPr>
    </w:p>
    <w:p w14:paraId="4ABA0F41" w14:textId="77777777" w:rsidR="008A14C7" w:rsidRDefault="008A14C7" w:rsidP="006F3279">
      <w:pPr>
        <w:spacing w:after="240"/>
        <w:rPr>
          <w:i/>
          <w:sz w:val="18"/>
          <w:szCs w:val="18"/>
        </w:rPr>
      </w:pPr>
    </w:p>
    <w:p w14:paraId="059B44B0" w14:textId="77777777" w:rsidR="008A14C7" w:rsidRDefault="008A14C7" w:rsidP="006F3279">
      <w:pPr>
        <w:spacing w:after="240"/>
        <w:rPr>
          <w:i/>
          <w:sz w:val="18"/>
          <w:szCs w:val="18"/>
        </w:rPr>
      </w:pPr>
    </w:p>
    <w:p w14:paraId="0B34088D" w14:textId="77777777" w:rsidR="008A14C7" w:rsidRDefault="008A14C7" w:rsidP="006F3279">
      <w:pPr>
        <w:spacing w:after="240"/>
        <w:rPr>
          <w:i/>
          <w:sz w:val="18"/>
          <w:szCs w:val="18"/>
        </w:rPr>
      </w:pPr>
    </w:p>
    <w:p w14:paraId="2AC2C428" w14:textId="77777777" w:rsidR="008A14C7" w:rsidRDefault="008A14C7" w:rsidP="006F3279">
      <w:pPr>
        <w:spacing w:after="240"/>
        <w:rPr>
          <w:i/>
          <w:sz w:val="18"/>
          <w:szCs w:val="18"/>
        </w:rPr>
      </w:pPr>
    </w:p>
    <w:p w14:paraId="542826C3" w14:textId="77777777" w:rsidR="008A14C7" w:rsidRDefault="008A14C7" w:rsidP="006F3279">
      <w:pPr>
        <w:spacing w:after="240"/>
        <w:rPr>
          <w:i/>
          <w:sz w:val="18"/>
          <w:szCs w:val="18"/>
        </w:rPr>
      </w:pPr>
    </w:p>
    <w:p w14:paraId="4DDF74A5" w14:textId="77777777" w:rsidR="008A14C7" w:rsidRDefault="008A14C7" w:rsidP="006F3279">
      <w:pPr>
        <w:spacing w:after="240"/>
        <w:rPr>
          <w:i/>
          <w:sz w:val="18"/>
          <w:szCs w:val="18"/>
        </w:rPr>
      </w:pPr>
    </w:p>
    <w:p w14:paraId="34436AA2" w14:textId="77777777" w:rsidR="008A14C7" w:rsidRDefault="008A14C7" w:rsidP="006F3279">
      <w:pPr>
        <w:spacing w:after="240"/>
        <w:rPr>
          <w:i/>
          <w:sz w:val="18"/>
          <w:szCs w:val="18"/>
        </w:rPr>
      </w:pPr>
    </w:p>
    <w:p w14:paraId="5B163A31" w14:textId="77777777" w:rsidR="008A14C7" w:rsidRDefault="008A14C7" w:rsidP="006F3279">
      <w:pPr>
        <w:spacing w:after="240"/>
        <w:rPr>
          <w:i/>
          <w:sz w:val="18"/>
          <w:szCs w:val="18"/>
        </w:rPr>
      </w:pPr>
    </w:p>
    <w:p w14:paraId="264E4200" w14:textId="77777777" w:rsidR="008A14C7" w:rsidRDefault="008A14C7" w:rsidP="006F3279">
      <w:pPr>
        <w:spacing w:after="240"/>
        <w:rPr>
          <w:i/>
          <w:sz w:val="18"/>
          <w:szCs w:val="18"/>
        </w:rPr>
      </w:pPr>
    </w:p>
    <w:p w14:paraId="6A8826D5" w14:textId="77777777" w:rsidR="008A14C7" w:rsidRDefault="008A14C7" w:rsidP="006F3279">
      <w:pPr>
        <w:spacing w:after="240"/>
        <w:rPr>
          <w:i/>
          <w:sz w:val="18"/>
          <w:szCs w:val="18"/>
        </w:rPr>
      </w:pPr>
    </w:p>
    <w:p w14:paraId="27A9620B" w14:textId="77777777" w:rsidR="008A14C7" w:rsidRDefault="008A14C7" w:rsidP="006F3279">
      <w:pPr>
        <w:spacing w:after="240"/>
        <w:rPr>
          <w:i/>
          <w:sz w:val="18"/>
          <w:szCs w:val="18"/>
        </w:rPr>
      </w:pPr>
    </w:p>
    <w:p w14:paraId="65A8B827" w14:textId="77777777" w:rsidR="008A14C7" w:rsidRDefault="008A14C7" w:rsidP="006F3279">
      <w:pPr>
        <w:spacing w:after="240"/>
        <w:rPr>
          <w:i/>
          <w:sz w:val="18"/>
          <w:szCs w:val="18"/>
        </w:rPr>
      </w:pPr>
    </w:p>
    <w:p w14:paraId="65068D2F" w14:textId="77777777" w:rsidR="008A14C7" w:rsidRDefault="008A14C7" w:rsidP="006F3279">
      <w:pPr>
        <w:spacing w:after="240"/>
        <w:rPr>
          <w:i/>
          <w:sz w:val="18"/>
          <w:szCs w:val="18"/>
        </w:rPr>
      </w:pPr>
    </w:p>
    <w:p w14:paraId="43148DEF" w14:textId="77777777" w:rsidR="008A14C7" w:rsidRDefault="008A14C7" w:rsidP="006F3279">
      <w:pPr>
        <w:spacing w:after="240"/>
        <w:rPr>
          <w:i/>
          <w:sz w:val="18"/>
          <w:szCs w:val="18"/>
        </w:rPr>
      </w:pPr>
    </w:p>
    <w:p w14:paraId="40E9AFCF" w14:textId="77777777" w:rsidR="008A14C7" w:rsidRDefault="008A14C7" w:rsidP="006F3279">
      <w:pPr>
        <w:spacing w:after="240"/>
        <w:rPr>
          <w:i/>
          <w:sz w:val="18"/>
          <w:szCs w:val="18"/>
        </w:rPr>
      </w:pPr>
    </w:p>
    <w:p w14:paraId="2F1D9BFE" w14:textId="77777777" w:rsidR="00F26FA6" w:rsidRDefault="00F26FA6" w:rsidP="006F3279">
      <w:pPr>
        <w:spacing w:after="240"/>
        <w:rPr>
          <w:i/>
          <w:sz w:val="18"/>
          <w:szCs w:val="18"/>
        </w:rPr>
      </w:pPr>
    </w:p>
    <w:p w14:paraId="092AE886" w14:textId="77777777" w:rsidR="00F26FA6" w:rsidRDefault="00F26FA6" w:rsidP="006F3279">
      <w:pPr>
        <w:spacing w:after="240"/>
        <w:rPr>
          <w:i/>
          <w:sz w:val="18"/>
          <w:szCs w:val="18"/>
        </w:rPr>
      </w:pPr>
    </w:p>
    <w:p w14:paraId="11370BD5" w14:textId="79CC73BD"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5A2488">
        <w:rPr>
          <w:i/>
          <w:sz w:val="18"/>
          <w:szCs w:val="18"/>
        </w:rPr>
        <w:t>CPS: Particles and structure</w:t>
      </w:r>
      <w:r w:rsidR="0007651D">
        <w:rPr>
          <w:i/>
          <w:sz w:val="18"/>
          <w:szCs w:val="18"/>
        </w:rPr>
        <w:t xml:space="preserve"> &gt; Topic </w:t>
      </w:r>
      <w:r w:rsidR="00987197">
        <w:rPr>
          <w:i/>
          <w:sz w:val="18"/>
          <w:szCs w:val="18"/>
        </w:rPr>
        <w:t>CPS7: Metallic bonding</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bookmarkStart w:id="0" w:name="_Hlk51166997"/>
      <w:r w:rsidR="00987197">
        <w:rPr>
          <w:i/>
          <w:sz w:val="18"/>
          <w:szCs w:val="18"/>
        </w:rPr>
        <w:t xml:space="preserve">CPS7.1: </w:t>
      </w:r>
      <w:r w:rsidR="001D321D">
        <w:rPr>
          <w:i/>
          <w:sz w:val="18"/>
          <w:szCs w:val="18"/>
        </w:rPr>
        <w:t>Metallic structure model</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56D14E4" w14:textId="77777777" w:rsidTr="00323334">
        <w:tc>
          <w:tcPr>
            <w:tcW w:w="12021" w:type="dxa"/>
            <w:shd w:val="clear" w:color="auto" w:fill="FABF8F" w:themeFill="accent6" w:themeFillTint="99"/>
          </w:tcPr>
          <w:bookmarkEnd w:id="0"/>
          <w:p w14:paraId="07CD98D7"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230C6B72" w14:textId="77777777" w:rsidTr="00323334">
        <w:tc>
          <w:tcPr>
            <w:tcW w:w="12021" w:type="dxa"/>
            <w:shd w:val="clear" w:color="auto" w:fill="FBD4B4" w:themeFill="accent6" w:themeFillTint="66"/>
          </w:tcPr>
          <w:p w14:paraId="74C77625" w14:textId="67A86C6E" w:rsidR="006F3279" w:rsidRPr="00CA4B46" w:rsidRDefault="00987197" w:rsidP="006F3279">
            <w:pPr>
              <w:spacing w:after="60"/>
              <w:ind w:left="1304"/>
              <w:rPr>
                <w:b/>
                <w:sz w:val="40"/>
                <w:szCs w:val="40"/>
              </w:rPr>
            </w:pPr>
            <w:r>
              <w:rPr>
                <w:b/>
                <w:sz w:val="40"/>
                <w:szCs w:val="40"/>
              </w:rPr>
              <w:t>Metallic structure</w:t>
            </w:r>
          </w:p>
        </w:tc>
      </w:tr>
    </w:tbl>
    <w:p w14:paraId="2E82AD96" w14:textId="77777777" w:rsidR="006F3279" w:rsidRDefault="006F3279" w:rsidP="00E172C6">
      <w:pPr>
        <w:spacing w:after="180"/>
        <w:rPr>
          <w:b/>
        </w:rPr>
      </w:pPr>
    </w:p>
    <w:p w14:paraId="664A1DAB"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C3B85" w14:paraId="70CC0BE1" w14:textId="77777777" w:rsidTr="00A12574">
        <w:trPr>
          <w:trHeight w:val="340"/>
        </w:trPr>
        <w:tc>
          <w:tcPr>
            <w:tcW w:w="2196" w:type="dxa"/>
          </w:tcPr>
          <w:p w14:paraId="44612294" w14:textId="77777777" w:rsidR="003C3B85" w:rsidRDefault="003C3B85" w:rsidP="003C3B85">
            <w:pPr>
              <w:spacing w:before="60" w:after="60"/>
            </w:pPr>
            <w:r>
              <w:t>Learning focus:</w:t>
            </w:r>
          </w:p>
        </w:tc>
        <w:tc>
          <w:tcPr>
            <w:tcW w:w="6820" w:type="dxa"/>
          </w:tcPr>
          <w:p w14:paraId="5D787276" w14:textId="3DDA9642" w:rsidR="003C3B85" w:rsidRDefault="003C3B85" w:rsidP="003C3B85">
            <w:pPr>
              <w:spacing w:before="60" w:after="60"/>
            </w:pPr>
            <w:r w:rsidRPr="00B94C6D">
              <w:t xml:space="preserve">A model of metallic structure, made up of positive metal ions surrounded by ‘free’ </w:t>
            </w:r>
            <w:r>
              <w:t xml:space="preserve">outer </w:t>
            </w:r>
            <w:r w:rsidRPr="00B94C6D">
              <w:t>electrons, can explain some properties of metals.</w:t>
            </w:r>
          </w:p>
        </w:tc>
      </w:tr>
      <w:tr w:rsidR="003C3B85" w14:paraId="3B246502" w14:textId="77777777" w:rsidTr="003F16F9">
        <w:trPr>
          <w:trHeight w:val="340"/>
        </w:trPr>
        <w:tc>
          <w:tcPr>
            <w:tcW w:w="2196" w:type="dxa"/>
          </w:tcPr>
          <w:p w14:paraId="5EF0AFF9" w14:textId="77777777" w:rsidR="003C3B85" w:rsidRDefault="003C3B85" w:rsidP="003C3B85">
            <w:pPr>
              <w:spacing w:before="60" w:after="60"/>
            </w:pPr>
            <w:r>
              <w:t>Observable learning outcome:</w:t>
            </w:r>
          </w:p>
        </w:tc>
        <w:tc>
          <w:tcPr>
            <w:tcW w:w="6820" w:type="dxa"/>
          </w:tcPr>
          <w:p w14:paraId="529BB966" w14:textId="46946D30" w:rsidR="003C3B85" w:rsidRPr="00A50C9C" w:rsidRDefault="003C3B85" w:rsidP="003C3B85">
            <w:pPr>
              <w:spacing w:before="60" w:after="60"/>
              <w:rPr>
                <w:b/>
              </w:rPr>
            </w:pPr>
            <w:r>
              <w:t xml:space="preserve">Describe a model of metallic structure (positive ions and ‘free’ </w:t>
            </w:r>
            <w:r w:rsidR="00E91DE8">
              <w:t xml:space="preserve">outer </w:t>
            </w:r>
            <w:r>
              <w:t>electrons).</w:t>
            </w:r>
          </w:p>
        </w:tc>
      </w:tr>
      <w:tr w:rsidR="003C3B85" w14:paraId="5177AE8E" w14:textId="77777777" w:rsidTr="003F16F9">
        <w:trPr>
          <w:trHeight w:val="340"/>
        </w:trPr>
        <w:tc>
          <w:tcPr>
            <w:tcW w:w="2196" w:type="dxa"/>
          </w:tcPr>
          <w:p w14:paraId="7E43C73A" w14:textId="77777777" w:rsidR="003C3B85" w:rsidRDefault="003C3B85" w:rsidP="003C3B85">
            <w:pPr>
              <w:spacing w:before="60" w:after="60"/>
            </w:pPr>
            <w:r>
              <w:t>Question type:</w:t>
            </w:r>
          </w:p>
        </w:tc>
        <w:tc>
          <w:tcPr>
            <w:tcW w:w="6820" w:type="dxa"/>
          </w:tcPr>
          <w:p w14:paraId="093F038B" w14:textId="77777777" w:rsidR="003C3B85" w:rsidRDefault="003C3B85" w:rsidP="003C3B85">
            <w:pPr>
              <w:spacing w:before="60" w:after="60"/>
            </w:pPr>
            <w:r>
              <w:t>Simple</w:t>
            </w:r>
            <w:r w:rsidRPr="00535269">
              <w:t xml:space="preserve"> multiple</w:t>
            </w:r>
            <w:r>
              <w:t xml:space="preserve"> choice</w:t>
            </w:r>
          </w:p>
        </w:tc>
      </w:tr>
      <w:tr w:rsidR="003C3B85" w14:paraId="42F208B7" w14:textId="77777777" w:rsidTr="003F16F9">
        <w:trPr>
          <w:trHeight w:val="340"/>
        </w:trPr>
        <w:tc>
          <w:tcPr>
            <w:tcW w:w="2196" w:type="dxa"/>
          </w:tcPr>
          <w:p w14:paraId="77706D3A" w14:textId="77777777" w:rsidR="003C3B85" w:rsidRDefault="003C3B85" w:rsidP="003C3B85">
            <w:pPr>
              <w:spacing w:before="60" w:after="60"/>
            </w:pPr>
            <w:r>
              <w:t>Key words:</w:t>
            </w:r>
          </w:p>
        </w:tc>
        <w:tc>
          <w:tcPr>
            <w:tcW w:w="6820" w:type="dxa"/>
            <w:tcBorders>
              <w:bottom w:val="dotted" w:sz="4" w:space="0" w:color="auto"/>
            </w:tcBorders>
          </w:tcPr>
          <w:p w14:paraId="2F1B3CA3" w14:textId="0727CC19" w:rsidR="003C3B85" w:rsidRDefault="003C3B85" w:rsidP="003C3B85">
            <w:pPr>
              <w:spacing w:before="60" w:after="60"/>
            </w:pPr>
            <w:r>
              <w:t>nucleus, nuclei, electron, model</w:t>
            </w:r>
          </w:p>
        </w:tc>
      </w:tr>
    </w:tbl>
    <w:p w14:paraId="5C482EB4" w14:textId="77777777" w:rsidR="00F72ECC" w:rsidRDefault="00F72ECC" w:rsidP="00F72ECC"/>
    <w:p w14:paraId="58348D46"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731CA71E" w14:textId="19CB4E1E" w:rsidR="00C05571" w:rsidRDefault="00D82EF2" w:rsidP="0050055B">
      <w:pPr>
        <w:spacing w:after="180"/>
      </w:pPr>
      <w:bookmarkStart w:id="1" w:name="_Hlk50720279"/>
      <w:r>
        <w:t xml:space="preserve">Taber and Coll </w:t>
      </w:r>
      <w:r>
        <w:fldChar w:fldCharType="begin"/>
      </w:r>
      <w:r w:rsidR="001D735F">
        <w:instrText xml:space="preserve"> ADDIN EN.CITE &lt;EndNote&gt;&lt;Cite ExcludeAuth="1"&gt;&lt;Author&gt;Taber&lt;/Author&gt;&lt;Year&gt;2002&lt;/Year&gt;&lt;IDText&gt;Chemical Education: Towards Research-based Practice&lt;/IDText&gt;&lt;DisplayText&gt;(2002)&lt;/DisplayText&gt;&lt;record&gt;&lt;contributors&gt;&lt;tertiary-authors&gt;&lt;author&gt;Cobern, William W.&lt;/author&gt;&lt;/tertiary-authors&gt;&lt;/contributors&gt;&lt;titles&gt;&lt;title&gt;Chemical Education: Towards Research-based Practice&lt;/title&gt;&lt;secondary-title&gt;Chemical Education: Towards Research-based Practice&lt;/secondary-title&gt;&lt;tertiary-title&gt;Science and Technology Education Library&lt;/tertiary-title&gt;&lt;/titles&gt;&lt;contributors&gt;&lt;authors&gt;&lt;author&gt;Taber, Keith S.&lt;/author&gt;&lt;author&gt;Coll, Richard K.&lt;/author&gt;&lt;/authors&gt;&lt;/contributors&gt;&lt;section&gt;Chapter 10 Bonding&lt;/section&gt;&lt;added-date format="utc"&gt;1599223787&lt;/added-date&gt;&lt;pub-location&gt;Dortrecht&lt;/pub-location&gt;&lt;ref-type name="Book Section"&gt;5&lt;/ref-type&gt;&lt;dates&gt;&lt;year&gt;2002&lt;/year&gt;&lt;/dates&gt;&lt;rec-number&gt;131&lt;/rec-number&gt;&lt;publisher&gt;Kluwer Academic Publishers&lt;/publisher&gt;&lt;last-updated-date format="utc"&gt;1599224146&lt;/last-updated-date&gt;&lt;contributors&gt;&lt;secondary-authors&gt;&lt;author&gt;Gilbert, John K.&lt;/author&gt;&lt;author&gt;DeJong, Onno&lt;/author&gt;&lt;author&gt;Justi, Rosaria&lt;/author&gt;&lt;author&gt;Treagst, David F.&lt;/author&gt;&lt;author&gt;Van Driel, Jan H.&lt;/author&gt;&lt;/secondary-authors&gt;&lt;/contributors&gt;&lt;/record&gt;&lt;/Cite&gt;&lt;/EndNote&gt;</w:instrText>
      </w:r>
      <w:r>
        <w:fldChar w:fldCharType="separate"/>
      </w:r>
      <w:r w:rsidR="001D735F">
        <w:rPr>
          <w:noProof/>
        </w:rPr>
        <w:t>(2002)</w:t>
      </w:r>
      <w:r>
        <w:fldChar w:fldCharType="end"/>
      </w:r>
      <w:r>
        <w:t xml:space="preserve"> </w:t>
      </w:r>
      <w:r w:rsidR="00F26FA6">
        <w:t xml:space="preserve">list possible sources of student misunderstandings as </w:t>
      </w:r>
      <w:r>
        <w:t xml:space="preserve"> early experiences, folk science and everyday meanings of technical words. However</w:t>
      </w:r>
      <w:r w:rsidR="00EC69AF">
        <w:t>,</w:t>
      </w:r>
      <w:r>
        <w:t xml:space="preserve"> the</w:t>
      </w:r>
      <w:r w:rsidR="00EC69AF">
        <w:t xml:space="preserve"> authors</w:t>
      </w:r>
      <w:r>
        <w:t xml:space="preserve"> note that chemical bonding does not fall within everyday experience</w:t>
      </w:r>
      <w:r w:rsidR="00964BAA">
        <w:t>,</w:t>
      </w:r>
      <w:r>
        <w:t xml:space="preserve"> so misunderstandings are more likely to have arisen from </w:t>
      </w:r>
      <w:r w:rsidR="00F26FA6">
        <w:t xml:space="preserve">teaching. </w:t>
      </w:r>
    </w:p>
    <w:p w14:paraId="0BF6DAA2" w14:textId="49735E5B" w:rsidR="00D82EF2" w:rsidRDefault="00D82EF2" w:rsidP="0050055B">
      <w:pPr>
        <w:spacing w:after="180"/>
      </w:pPr>
      <w:r>
        <w:t xml:space="preserve">Taber </w:t>
      </w:r>
      <w:r>
        <w:fldChar w:fldCharType="begin"/>
      </w:r>
      <w:r>
        <w:instrText xml:space="preserve"> ADDIN EN.CITE &lt;EndNote&gt;&lt;Cite ExcludeAuth="1"&gt;&lt;Author&gt;Taber &lt;/Author&gt;&lt;Year&gt;2003&lt;/Year&gt;&lt;IDText&gt;The atom in the chemistry curriculum: Fundamental concept, teaching model or epistemological obstacle?&lt;/IDText&gt;&lt;DisplayText&gt;(2003)&lt;/DisplayText&gt;&lt;record&gt;&lt;titles&gt;&lt;title&gt;The atom in the chemistry curriculum: Fundamental concept, teaching model or epistemological obstacle?&lt;/title&gt;&lt;secondary-title&gt;Foundations of Chemistry&lt;/secondary-title&gt;&lt;/titles&gt;&lt;pages&gt;43-84&lt;/pages&gt;&lt;contributors&gt;&lt;authors&gt;&lt;author&gt;Taber , Keith S.&lt;/author&gt;&lt;/authors&gt;&lt;/contributors&gt;&lt;added-date format="utc"&gt;1599225352&lt;/added-date&gt;&lt;ref-type name="Journal Article"&gt;17&lt;/ref-type&gt;&lt;dates&gt;&lt;year&gt;2003&lt;/year&gt;&lt;/dates&gt;&lt;rec-number&gt;135&lt;/rec-number&gt;&lt;last-updated-date format="utc"&gt;1599225487&lt;/last-updated-date&gt;&lt;volume&gt;5&lt;/volume&gt;&lt;/record&gt;&lt;/Cite&gt;&lt;/EndNote&gt;</w:instrText>
      </w:r>
      <w:r>
        <w:fldChar w:fldCharType="separate"/>
      </w:r>
      <w:r>
        <w:rPr>
          <w:noProof/>
        </w:rPr>
        <w:t>(2003)</w:t>
      </w:r>
      <w:r>
        <w:fldChar w:fldCharType="end"/>
      </w:r>
      <w:r w:rsidR="00EC69AF">
        <w:t xml:space="preserve"> proposes that</w:t>
      </w:r>
      <w:r w:rsidR="00964BAA">
        <w:t xml:space="preserve"> anachronistic notions of the atom that survive in the chemistry curriculum encourage students to give atoms priority in their thinking. For example, it is common to talk about an element being made up of one type of atom. This level of simplification may be appropriate for younger students but whilst an experienced chemist knows that a metal is not actually made up of bonded atoms a learner of chemistry may think that the whole atom is involved. The model of metallic </w:t>
      </w:r>
      <w:r w:rsidR="00F26FA6">
        <w:t>structure commonly</w:t>
      </w:r>
      <w:r w:rsidR="00964BAA">
        <w:t xml:space="preserve"> used </w:t>
      </w:r>
      <w:r w:rsidR="00F26FA6">
        <w:t>when teaching fourteen to sixteen year olds</w:t>
      </w:r>
      <w:r w:rsidR="00964BAA">
        <w:t xml:space="preserve"> consists of metal ions surrounded by </w:t>
      </w:r>
      <w:r w:rsidR="00F26FA6">
        <w:t>‘free’</w:t>
      </w:r>
      <w:r w:rsidR="00964BAA">
        <w:t xml:space="preserve"> outer electrons.  Making this explicit and exploring how this model has progressed from a basic particle model may therefore help to reduce student misconceptions.</w:t>
      </w:r>
    </w:p>
    <w:bookmarkEnd w:id="1"/>
    <w:p w14:paraId="2D44314C"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2C23ECC7"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793F62A9" w14:textId="77777777"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0FB8DB78"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41C837A0" w14:textId="77777777" w:rsidR="00304A9C" w:rsidRDefault="00304A9C" w:rsidP="00304A9C">
      <w:pPr>
        <w:spacing w:after="180"/>
        <w:rPr>
          <w:rFonts w:cstheme="minorHAnsi"/>
          <w:i/>
        </w:rPr>
      </w:pPr>
      <w:r w:rsidRPr="00AE7928">
        <w:rPr>
          <w:rFonts w:cstheme="minorHAnsi"/>
          <w:i/>
        </w:rPr>
        <w:t>Differentiation</w:t>
      </w:r>
    </w:p>
    <w:p w14:paraId="390AD555" w14:textId="73A449A2" w:rsidR="00304A9C" w:rsidRPr="00AE7928" w:rsidRDefault="00304A9C" w:rsidP="00304A9C">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F26FA6">
        <w:rPr>
          <w:rFonts w:cstheme="minorHAnsi"/>
        </w:rPr>
        <w:t>,</w:t>
      </w:r>
      <w:r w:rsidRPr="00AE7928">
        <w:rPr>
          <w:rFonts w:cstheme="minorHAnsi"/>
        </w:rPr>
        <w:t xml:space="preserve"> it may be more appropriate for a teaching assistant to read for one or two students.</w:t>
      </w:r>
    </w:p>
    <w:p w14:paraId="331FC5CB"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lastRenderedPageBreak/>
        <w:t>Expected answers</w:t>
      </w:r>
    </w:p>
    <w:p w14:paraId="64F3CA12" w14:textId="50CAAA83" w:rsidR="00BF6C8A" w:rsidRDefault="00F26FA6" w:rsidP="00BF6C8A">
      <w:pPr>
        <w:spacing w:after="180"/>
      </w:pPr>
      <w:r>
        <w:t xml:space="preserve">1 </w:t>
      </w:r>
      <w:r w:rsidR="00A318C4">
        <w:t>B</w:t>
      </w:r>
      <w:r>
        <w:t>, 2 A</w:t>
      </w:r>
    </w:p>
    <w:p w14:paraId="779BFFC2"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36AFB2E8" w14:textId="4712DEBC" w:rsidR="004F039C" w:rsidRPr="00F164FB" w:rsidRDefault="00BB2D42" w:rsidP="006A4440">
      <w:pPr>
        <w:spacing w:after="180"/>
      </w:pPr>
      <w:r w:rsidRPr="00F164FB">
        <w:t>A student who selects option A may be thinking of metals as being made of atoms. This is not surprising as younger students are often introduced to elements as being made of one type of atom.</w:t>
      </w:r>
    </w:p>
    <w:p w14:paraId="39F7A71E" w14:textId="6F5C62F5" w:rsidR="00BB2D42" w:rsidRPr="00F164FB" w:rsidRDefault="00BB2D42" w:rsidP="006A4440">
      <w:pPr>
        <w:spacing w:after="180"/>
      </w:pPr>
      <w:r w:rsidRPr="00F164FB">
        <w:t xml:space="preserve">Selection of topic C could suggest that the student does not understand that only the outer electrons are delocalised in this model of a metallic structure. The idea of delocalised electrons is explored more in </w:t>
      </w:r>
      <w:r w:rsidRPr="00F2024C">
        <w:t>the diagnostic question: Sea of electrons.</w:t>
      </w:r>
      <w:r w:rsidRPr="00F164FB">
        <w:t xml:space="preserve"> </w:t>
      </w:r>
    </w:p>
    <w:p w14:paraId="464D3B1A" w14:textId="3DEA1708" w:rsidR="00BB2D42" w:rsidRPr="00F164FB" w:rsidRDefault="00BB2D42" w:rsidP="006A4440">
      <w:pPr>
        <w:spacing w:after="180"/>
      </w:pPr>
      <w:r w:rsidRPr="00F164FB">
        <w:t>A student who chooses option D may not have noted that the question relates to the entities that are regularly arranged.</w:t>
      </w:r>
    </w:p>
    <w:p w14:paraId="3A2DD37E" w14:textId="3D4CCE2C" w:rsidR="00393D33" w:rsidRPr="007F1D3A" w:rsidRDefault="004F039C" w:rsidP="006A4440">
      <w:pPr>
        <w:spacing w:after="180"/>
      </w:pPr>
      <w:r w:rsidRPr="007F1D3A">
        <w:t xml:space="preserve">If students have </w:t>
      </w:r>
      <w:r w:rsidR="00BB2D42" w:rsidRPr="007F1D3A">
        <w:t xml:space="preserve">difficulties in moving their understanding from the particle model to a model of metallic structure that involves part of the atom, it may help to </w:t>
      </w:r>
      <w:r w:rsidR="00393D33" w:rsidRPr="007F1D3A">
        <w:t xml:space="preserve">support students to </w:t>
      </w:r>
      <w:r w:rsidR="007F1D3A" w:rsidRPr="007F1D3A">
        <w:t>look at or create</w:t>
      </w:r>
      <w:r w:rsidR="00393D33" w:rsidRPr="007F1D3A">
        <w:t xml:space="preserve"> a  visual representation of metallic structure that combines the particle model </w:t>
      </w:r>
      <w:r w:rsidR="001D321D">
        <w:t>and diagrams of atomic structure.</w:t>
      </w:r>
    </w:p>
    <w:p w14:paraId="0D6F4AD2" w14:textId="660BE7EB" w:rsidR="005F1A7B" w:rsidRDefault="004F039C" w:rsidP="006A4440">
      <w:pPr>
        <w:spacing w:after="180"/>
      </w:pPr>
      <w:r w:rsidRPr="007F1D3A">
        <w:t xml:space="preserve">The following </w:t>
      </w:r>
      <w:r w:rsidR="005F1A7B" w:rsidRPr="007F1D3A">
        <w:t xml:space="preserve">BEST </w:t>
      </w:r>
      <w:r w:rsidR="004C5D20" w:rsidRPr="007F1D3A">
        <w:t xml:space="preserve">‘response </w:t>
      </w:r>
      <w:r w:rsidR="00C1460B" w:rsidRPr="007F1D3A">
        <w:t>activities</w:t>
      </w:r>
      <w:r w:rsidR="004C5D20" w:rsidRPr="007F1D3A">
        <w:t>’</w:t>
      </w:r>
      <w:r w:rsidR="005F1A7B" w:rsidRPr="007F1D3A">
        <w:t xml:space="preserve"> </w:t>
      </w:r>
      <w:r w:rsidR="004C5D20" w:rsidRPr="007F1D3A">
        <w:t>c</w:t>
      </w:r>
      <w:r w:rsidR="005F1A7B" w:rsidRPr="007F1D3A">
        <w:t xml:space="preserve">ould </w:t>
      </w:r>
      <w:r w:rsidR="004C5D20" w:rsidRPr="007F1D3A">
        <w:t>be used in follow-up to this diagnostic question</w:t>
      </w:r>
      <w:r w:rsidRPr="007F1D3A">
        <w:t>:</w:t>
      </w:r>
    </w:p>
    <w:p w14:paraId="01961A48" w14:textId="23835975" w:rsidR="00A6111E" w:rsidRPr="00A6111E" w:rsidRDefault="00393D33" w:rsidP="00402E34">
      <w:pPr>
        <w:pStyle w:val="ListParagraph"/>
        <w:numPr>
          <w:ilvl w:val="0"/>
          <w:numId w:val="1"/>
        </w:numPr>
        <w:spacing w:after="180"/>
      </w:pPr>
      <w:r>
        <w:t>Atom overlays</w:t>
      </w:r>
    </w:p>
    <w:p w14:paraId="767AF446"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65FA2381" w14:textId="01F5E0D9" w:rsidR="00D278E8" w:rsidRDefault="00D278E8" w:rsidP="00E172C6">
      <w:pPr>
        <w:spacing w:after="180"/>
      </w:pPr>
      <w:r>
        <w:t xml:space="preserve">Developed </w:t>
      </w:r>
      <w:r w:rsidR="0015356E">
        <w:t xml:space="preserve">by </w:t>
      </w:r>
      <w:r w:rsidR="00E252BE">
        <w:t>Helen Harden</w:t>
      </w:r>
      <w:r w:rsidR="0015356E">
        <w:t xml:space="preserve"> (UYSEG</w:t>
      </w:r>
      <w:r w:rsidR="0015356E" w:rsidRPr="00900490">
        <w:t>)</w:t>
      </w:r>
    </w:p>
    <w:p w14:paraId="4830FDD4" w14:textId="3F5DDCF8" w:rsidR="00CC78A5" w:rsidRDefault="00D278E8" w:rsidP="00E172C6">
      <w:pPr>
        <w:spacing w:after="180"/>
      </w:pPr>
      <w:r w:rsidRPr="0045323E">
        <w:t xml:space="preserve">Images: </w:t>
      </w:r>
      <w:r w:rsidR="00E252BE">
        <w:t>Helen Harden (UYSEG)</w:t>
      </w:r>
    </w:p>
    <w:p w14:paraId="1DE939AE" w14:textId="7476BA3D" w:rsidR="00D82EF2" w:rsidRPr="00964BAA" w:rsidRDefault="003117F6" w:rsidP="00E24309">
      <w:pPr>
        <w:spacing w:after="180"/>
        <w:rPr>
          <w:b/>
          <w:color w:val="E36C0A" w:themeColor="accent6" w:themeShade="BF"/>
          <w:sz w:val="24"/>
        </w:rPr>
      </w:pPr>
      <w:r w:rsidRPr="00323334">
        <w:rPr>
          <w:b/>
          <w:color w:val="E36C0A" w:themeColor="accent6" w:themeShade="BF"/>
          <w:sz w:val="24"/>
        </w:rPr>
        <w:t>References</w:t>
      </w:r>
    </w:p>
    <w:p w14:paraId="3848C658" w14:textId="77777777" w:rsidR="001D735F" w:rsidRPr="001D735F" w:rsidRDefault="00D82EF2" w:rsidP="001D735F">
      <w:pPr>
        <w:pStyle w:val="EndNoteBibliography"/>
      </w:pPr>
      <w:r>
        <w:fldChar w:fldCharType="begin"/>
      </w:r>
      <w:r>
        <w:instrText xml:space="preserve"> ADDIN EN.REFLIST </w:instrText>
      </w:r>
      <w:r>
        <w:fldChar w:fldCharType="separate"/>
      </w:r>
      <w:r w:rsidR="001D735F" w:rsidRPr="001D735F">
        <w:t xml:space="preserve">Taber , K. S. (2003). The atom in the chemistry curriculum: Fundamental concept, teaching model or epistemological obstacle? </w:t>
      </w:r>
      <w:r w:rsidR="001D735F" w:rsidRPr="001D735F">
        <w:rPr>
          <w:i/>
        </w:rPr>
        <w:t>Foundations of Chemistry,</w:t>
      </w:r>
      <w:r w:rsidR="001D735F" w:rsidRPr="001D735F">
        <w:t xml:space="preserve"> 5</w:t>
      </w:r>
      <w:r w:rsidR="001D735F" w:rsidRPr="001D735F">
        <w:rPr>
          <w:b/>
        </w:rPr>
        <w:t>,</w:t>
      </w:r>
      <w:r w:rsidR="001D735F" w:rsidRPr="001D735F">
        <w:t xml:space="preserve"> 43-84.</w:t>
      </w:r>
    </w:p>
    <w:p w14:paraId="37F122EE" w14:textId="77777777" w:rsidR="001D735F" w:rsidRPr="001D735F" w:rsidRDefault="001D735F" w:rsidP="001D735F">
      <w:pPr>
        <w:pStyle w:val="EndNoteBibliography"/>
      </w:pPr>
      <w:r w:rsidRPr="001D735F">
        <w:t xml:space="preserve">Taber, K. S. and Coll, R. K. (2002). Chemical Education: Towards Research-based Practice. In Gilbert, J. K., DeJong, O., Justi, R., Treagst, D. F. &amp; Van Driel, J. H. (eds.) </w:t>
      </w:r>
      <w:r w:rsidRPr="001D735F">
        <w:rPr>
          <w:i/>
        </w:rPr>
        <w:t>Chemical Education: Towards Research-based Practice.</w:t>
      </w:r>
      <w:r w:rsidRPr="001D735F">
        <w:t xml:space="preserve"> Dortrecht: Kluwer Academic Publishers.</w:t>
      </w:r>
    </w:p>
    <w:p w14:paraId="37ABFBFF" w14:textId="72A8271B" w:rsidR="0067031A" w:rsidRPr="0067031A" w:rsidRDefault="00D82EF2" w:rsidP="00E24309">
      <w:pPr>
        <w:spacing w:after="180"/>
      </w:pPr>
      <w:r>
        <w:fldChar w:fldCharType="end"/>
      </w:r>
    </w:p>
    <w:sectPr w:rsidR="0067031A" w:rsidRPr="0067031A"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DCE4B" w14:textId="77777777" w:rsidR="00CC6169" w:rsidRDefault="00CC6169" w:rsidP="000B473B">
      <w:r>
        <w:separator/>
      </w:r>
    </w:p>
  </w:endnote>
  <w:endnote w:type="continuationSeparator" w:id="0">
    <w:p w14:paraId="4D4275D5" w14:textId="77777777" w:rsidR="00CC6169" w:rsidRDefault="00CC616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FFE571" w14:textId="77777777" w:rsidR="00CC6169" w:rsidRDefault="00CC6169" w:rsidP="000B473B">
      <w:r>
        <w:separator/>
      </w:r>
    </w:p>
  </w:footnote>
  <w:footnote w:type="continuationSeparator" w:id="0">
    <w:p w14:paraId="7A4727FC" w14:textId="77777777" w:rsidR="00CC6169" w:rsidRDefault="00CC616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4EF73"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7C3C0CF" wp14:editId="1BC88A36">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76AF841" wp14:editId="5DC2D01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ED77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E1E4E"/>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D321D"/>
    <w:rsid w:val="001D735F"/>
    <w:rsid w:val="001E4950"/>
    <w:rsid w:val="00201AC2"/>
    <w:rsid w:val="00204D9E"/>
    <w:rsid w:val="00214608"/>
    <w:rsid w:val="0021607B"/>
    <w:rsid w:val="002178AC"/>
    <w:rsid w:val="0022547C"/>
    <w:rsid w:val="00242736"/>
    <w:rsid w:val="0025410A"/>
    <w:rsid w:val="0027553E"/>
    <w:rsid w:val="0028012F"/>
    <w:rsid w:val="002828DF"/>
    <w:rsid w:val="00287876"/>
    <w:rsid w:val="00292C53"/>
    <w:rsid w:val="00294E22"/>
    <w:rsid w:val="002C22EA"/>
    <w:rsid w:val="002C59BA"/>
    <w:rsid w:val="002E173C"/>
    <w:rsid w:val="00301AA9"/>
    <w:rsid w:val="00303E74"/>
    <w:rsid w:val="00304A9C"/>
    <w:rsid w:val="003117F6"/>
    <w:rsid w:val="00323334"/>
    <w:rsid w:val="003533B8"/>
    <w:rsid w:val="003752BE"/>
    <w:rsid w:val="00393D33"/>
    <w:rsid w:val="003A346A"/>
    <w:rsid w:val="003B2917"/>
    <w:rsid w:val="003B541B"/>
    <w:rsid w:val="003C3B85"/>
    <w:rsid w:val="003E2B2F"/>
    <w:rsid w:val="003E6046"/>
    <w:rsid w:val="003F16F9"/>
    <w:rsid w:val="00402E34"/>
    <w:rsid w:val="00430C1F"/>
    <w:rsid w:val="00442595"/>
    <w:rsid w:val="0045323E"/>
    <w:rsid w:val="004B0EE1"/>
    <w:rsid w:val="004C5D20"/>
    <w:rsid w:val="004D0D83"/>
    <w:rsid w:val="004E1DF1"/>
    <w:rsid w:val="004E1E4E"/>
    <w:rsid w:val="004E5592"/>
    <w:rsid w:val="004F039C"/>
    <w:rsid w:val="0050055B"/>
    <w:rsid w:val="00524710"/>
    <w:rsid w:val="00555342"/>
    <w:rsid w:val="005560E2"/>
    <w:rsid w:val="005A2488"/>
    <w:rsid w:val="005A452E"/>
    <w:rsid w:val="005A6EE7"/>
    <w:rsid w:val="005F1A7B"/>
    <w:rsid w:val="006355D8"/>
    <w:rsid w:val="00642ECD"/>
    <w:rsid w:val="006502A0"/>
    <w:rsid w:val="0067031A"/>
    <w:rsid w:val="006772F5"/>
    <w:rsid w:val="00695159"/>
    <w:rsid w:val="006A4440"/>
    <w:rsid w:val="006B0615"/>
    <w:rsid w:val="006D166B"/>
    <w:rsid w:val="006F3279"/>
    <w:rsid w:val="006F6C6B"/>
    <w:rsid w:val="00704AEE"/>
    <w:rsid w:val="00722F9A"/>
    <w:rsid w:val="00754539"/>
    <w:rsid w:val="00781B8D"/>
    <w:rsid w:val="00781BC6"/>
    <w:rsid w:val="007A3C86"/>
    <w:rsid w:val="007A683E"/>
    <w:rsid w:val="007A748B"/>
    <w:rsid w:val="007C26E1"/>
    <w:rsid w:val="007D1D65"/>
    <w:rsid w:val="007E0A9E"/>
    <w:rsid w:val="007E5309"/>
    <w:rsid w:val="007F1D3A"/>
    <w:rsid w:val="007F5D5D"/>
    <w:rsid w:val="00800DE1"/>
    <w:rsid w:val="00813F47"/>
    <w:rsid w:val="008401E6"/>
    <w:rsid w:val="008450D6"/>
    <w:rsid w:val="00856FCA"/>
    <w:rsid w:val="00873B8C"/>
    <w:rsid w:val="00880E3B"/>
    <w:rsid w:val="008A0FA2"/>
    <w:rsid w:val="008A14C7"/>
    <w:rsid w:val="008A405F"/>
    <w:rsid w:val="008C7F34"/>
    <w:rsid w:val="008D3CA5"/>
    <w:rsid w:val="008E580C"/>
    <w:rsid w:val="0090047A"/>
    <w:rsid w:val="00900490"/>
    <w:rsid w:val="00925026"/>
    <w:rsid w:val="00931264"/>
    <w:rsid w:val="00942A4B"/>
    <w:rsid w:val="00961D59"/>
    <w:rsid w:val="00964BAA"/>
    <w:rsid w:val="00987197"/>
    <w:rsid w:val="009B2CE4"/>
    <w:rsid w:val="009B2D55"/>
    <w:rsid w:val="009C0343"/>
    <w:rsid w:val="009C0E4D"/>
    <w:rsid w:val="009E0D11"/>
    <w:rsid w:val="00A24A16"/>
    <w:rsid w:val="00A318C4"/>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848A9"/>
    <w:rsid w:val="00B96A6F"/>
    <w:rsid w:val="00BA7952"/>
    <w:rsid w:val="00BB2D42"/>
    <w:rsid w:val="00BB44B4"/>
    <w:rsid w:val="00BF0BBF"/>
    <w:rsid w:val="00BF6C8A"/>
    <w:rsid w:val="00C05571"/>
    <w:rsid w:val="00C1460B"/>
    <w:rsid w:val="00C246CE"/>
    <w:rsid w:val="00C54711"/>
    <w:rsid w:val="00C57FA2"/>
    <w:rsid w:val="00CC2E4D"/>
    <w:rsid w:val="00CC6169"/>
    <w:rsid w:val="00CC78A5"/>
    <w:rsid w:val="00CC7B16"/>
    <w:rsid w:val="00CE15FE"/>
    <w:rsid w:val="00D02E15"/>
    <w:rsid w:val="00D14F44"/>
    <w:rsid w:val="00D278E8"/>
    <w:rsid w:val="00D421E8"/>
    <w:rsid w:val="00D44604"/>
    <w:rsid w:val="00D479B3"/>
    <w:rsid w:val="00D52283"/>
    <w:rsid w:val="00D524E5"/>
    <w:rsid w:val="00D72FEF"/>
    <w:rsid w:val="00D755FA"/>
    <w:rsid w:val="00D82EF2"/>
    <w:rsid w:val="00DC4A4E"/>
    <w:rsid w:val="00DC79BB"/>
    <w:rsid w:val="00DD1874"/>
    <w:rsid w:val="00DD63BD"/>
    <w:rsid w:val="00DF05DB"/>
    <w:rsid w:val="00DF7E20"/>
    <w:rsid w:val="00E172C6"/>
    <w:rsid w:val="00E24309"/>
    <w:rsid w:val="00E252BE"/>
    <w:rsid w:val="00E53D82"/>
    <w:rsid w:val="00E91DE8"/>
    <w:rsid w:val="00E9330A"/>
    <w:rsid w:val="00EC69AF"/>
    <w:rsid w:val="00EE6B97"/>
    <w:rsid w:val="00F12C3B"/>
    <w:rsid w:val="00F164FB"/>
    <w:rsid w:val="00F2024C"/>
    <w:rsid w:val="00F26884"/>
    <w:rsid w:val="00F26FA6"/>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42B27"/>
  <w15:docId w15:val="{77CB4163-6A40-49BA-AC47-67076F60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82EF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82EF2"/>
    <w:rPr>
      <w:rFonts w:ascii="Calibri" w:hAnsi="Calibri" w:cs="Calibri"/>
      <w:noProof/>
      <w:lang w:val="en-US"/>
    </w:rPr>
  </w:style>
  <w:style w:type="paragraph" w:customStyle="1" w:styleId="EndNoteBibliography">
    <w:name w:val="EndNote Bibliography"/>
    <w:basedOn w:val="Normal"/>
    <w:link w:val="EndNoteBibliographyChar"/>
    <w:rsid w:val="00D82EF2"/>
    <w:rPr>
      <w:rFonts w:ascii="Calibri" w:hAnsi="Calibri" w:cs="Calibri"/>
      <w:noProof/>
      <w:lang w:val="en-US"/>
    </w:rPr>
  </w:style>
  <w:style w:type="character" w:customStyle="1" w:styleId="EndNoteBibliographyChar">
    <w:name w:val="EndNote Bibliography Char"/>
    <w:basedOn w:val="DefaultParagraphFont"/>
    <w:link w:val="EndNoteBibliography"/>
    <w:rsid w:val="00D82EF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D_Simple%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BEST_Template_Chemistry_D_Simple MC.dotx</Template>
  <TotalTime>1043</TotalTime>
  <Pages>4</Pages>
  <Words>1040</Words>
  <Characters>5933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8</cp:revision>
  <cp:lastPrinted>2017-02-24T16:20:00Z</cp:lastPrinted>
  <dcterms:created xsi:type="dcterms:W3CDTF">2020-09-07T09:03:00Z</dcterms:created>
  <dcterms:modified xsi:type="dcterms:W3CDTF">2020-09-27T10:48:00Z</dcterms:modified>
</cp:coreProperties>
</file>